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B216" w14:textId="169A0B56" w:rsidR="0099219D" w:rsidRPr="006427B2" w:rsidRDefault="0099219D" w:rsidP="0099219D">
      <w:pPr>
        <w:jc w:val="center"/>
        <w:rPr>
          <w:b/>
          <w:bCs/>
        </w:rPr>
      </w:pPr>
      <w:r w:rsidRPr="006427B2">
        <w:rPr>
          <w:b/>
          <w:bCs/>
        </w:rPr>
        <w:t>Post 114/Market Center Coalition</w:t>
      </w:r>
    </w:p>
    <w:p w14:paraId="2EB1A5E7" w14:textId="0C7409D0" w:rsidR="0099219D" w:rsidRPr="006427B2" w:rsidRDefault="0099219D" w:rsidP="0099219D">
      <w:pPr>
        <w:jc w:val="center"/>
        <w:rPr>
          <w:b/>
          <w:bCs/>
        </w:rPr>
      </w:pPr>
      <w:r w:rsidRPr="006427B2">
        <w:rPr>
          <w:b/>
          <w:bCs/>
        </w:rPr>
        <w:t>August 3, 2020</w:t>
      </w:r>
    </w:p>
    <w:p w14:paraId="5AA920F7" w14:textId="5290D3F3" w:rsidR="00F372C7" w:rsidRDefault="00F372C7" w:rsidP="0099219D">
      <w:pPr>
        <w:jc w:val="center"/>
        <w:rPr>
          <w:b/>
          <w:bCs/>
        </w:rPr>
      </w:pPr>
      <w:r w:rsidRPr="006427B2">
        <w:rPr>
          <w:b/>
          <w:bCs/>
        </w:rPr>
        <w:t>Notes</w:t>
      </w:r>
    </w:p>
    <w:p w14:paraId="191FFC6D" w14:textId="63A14F8F" w:rsidR="008B2A88" w:rsidRDefault="008B2A88" w:rsidP="0099219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E75FC23" wp14:editId="3C1C7841">
            <wp:extent cx="5943600" cy="2509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4DA2C" w14:textId="6BF01867" w:rsidR="008B2A88" w:rsidRPr="006427B2" w:rsidRDefault="008B2A88" w:rsidP="0099219D">
      <w:pPr>
        <w:jc w:val="center"/>
        <w:rPr>
          <w:b/>
          <w:bCs/>
        </w:rPr>
      </w:pPr>
    </w:p>
    <w:p w14:paraId="156C8662" w14:textId="15655F25" w:rsidR="00F372C7" w:rsidRPr="0099219D" w:rsidRDefault="00F372C7" w:rsidP="00F372C7">
      <w:r w:rsidRPr="00C7795A">
        <w:rPr>
          <w:b/>
          <w:bCs/>
        </w:rPr>
        <w:t>Attendance:</w:t>
      </w:r>
      <w:r>
        <w:t xml:space="preserve"> Stephanie Bolton, DPOB; </w:t>
      </w:r>
      <w:r w:rsidR="0066052E">
        <w:t xml:space="preserve">Rachelina Bonacci, MD Stadium Authority; </w:t>
      </w:r>
      <w:r>
        <w:t xml:space="preserve">Gwen Brown, BHSB; Scott Davis, Council President’s Office; Nate Fields, DPOB; Tamika Gauvin, MOCJ; Kevin Hayes, Councilman Costello’s Office; Shaffin Jetha, Focus Development; JR Jones, UMBPD; Judson Kerr, Southern Management, MCMA; Bill Marcus, DPOB; </w:t>
      </w:r>
      <w:r w:rsidR="0066052E">
        <w:t xml:space="preserve">Kristen Mitchell, MCMA, MCCDC; </w:t>
      </w:r>
      <w:r>
        <w:t>Arish Narayen, BHSB; Marianne Navarro, Mayor’s Office; Stephanie Nichols, CRS; Larry Nunley, DPW; Bruce Panczner, Paradise Management, BEAM, MCCDC; Pickett Slater Harrington, Seawall; Perry Standfield, DPOB; Wanda Watts, Consent Decree Monitoring Team; Mike Watson, Everyman Theatre, MCMA; Kyree West, BDC</w:t>
      </w:r>
    </w:p>
    <w:p w14:paraId="260632DF" w14:textId="2DE66975" w:rsidR="0099219D" w:rsidRDefault="0099219D" w:rsidP="00C7795A">
      <w:r w:rsidRPr="00100F61">
        <w:rPr>
          <w:b/>
          <w:bCs/>
        </w:rPr>
        <w:t>Lexington M</w:t>
      </w:r>
      <w:r w:rsidR="00C7795A" w:rsidRPr="00100F61">
        <w:rPr>
          <w:b/>
          <w:bCs/>
        </w:rPr>
        <w:t>ar</w:t>
      </w:r>
      <w:r w:rsidRPr="00100F61">
        <w:rPr>
          <w:b/>
          <w:bCs/>
        </w:rPr>
        <w:t>k</w:t>
      </w:r>
      <w:r w:rsidR="00C7795A" w:rsidRPr="00100F61">
        <w:rPr>
          <w:b/>
          <w:bCs/>
        </w:rPr>
        <w:t>e</w:t>
      </w:r>
      <w:r w:rsidRPr="00100F61">
        <w:rPr>
          <w:b/>
          <w:bCs/>
        </w:rPr>
        <w:t>t Environment &amp; Safety Workgroup</w:t>
      </w:r>
      <w:r w:rsidR="00C7795A" w:rsidRPr="00100F61">
        <w:rPr>
          <w:b/>
          <w:bCs/>
        </w:rPr>
        <w:t>:</w:t>
      </w:r>
      <w:r w:rsidR="00C7795A">
        <w:t xml:space="preserve"> Pickett Slater Harrington (PSH) reported that the new Market is expected to open in late 2021 or early 2022</w:t>
      </w:r>
      <w:r w:rsidR="006A3D1B">
        <w:t xml:space="preserve">. The vendor application will be available on August 11. </w:t>
      </w:r>
      <w:r w:rsidR="00C260B8">
        <w:t xml:space="preserve"> The goals of the Post 114/MC Coalition overlap with the goals of the Transform Lexington Market Environment &amp; Safety Workgroup – addressing opioid dealing and addiction, appearance and cleanliness, and </w:t>
      </w:r>
      <w:r w:rsidR="00774D87">
        <w:t>the health of surrounding businesses.  Therefore, the two groups are blending their efforts</w:t>
      </w:r>
      <w:r w:rsidR="00100F61">
        <w:t xml:space="preserve"> to reduce the number of meetings dedicated to similar work and with similar participation. </w:t>
      </w:r>
    </w:p>
    <w:p w14:paraId="34A84FFC" w14:textId="74B3A8F3" w:rsidR="007C69E7" w:rsidRDefault="00FB1437" w:rsidP="00C7795A">
      <w:r w:rsidRPr="007C69E7">
        <w:rPr>
          <w:b/>
          <w:bCs/>
        </w:rPr>
        <w:t>LISC:</w:t>
      </w:r>
      <w:r>
        <w:t xml:space="preserve"> The Local Initiatives Support Corporation is a national</w:t>
      </w:r>
      <w:r w:rsidR="00B1034E">
        <w:t xml:space="preserve"> nonprofit with deep experience in</w:t>
      </w:r>
      <w:r w:rsidR="00097294">
        <w:t xml:space="preserve"> working with communities to address Safety &amp; Justice. For information about their Safety &amp; Justice Initiative, visit </w:t>
      </w:r>
      <w:r>
        <w:t xml:space="preserve"> </w:t>
      </w:r>
      <w:hyperlink r:id="rId8" w:history="1">
        <w:r w:rsidR="00A503D7">
          <w:rPr>
            <w:rStyle w:val="Hyperlink"/>
          </w:rPr>
          <w:t>https://lisc.org/our-initiatives/safety-justice/</w:t>
        </w:r>
      </w:hyperlink>
      <w:r w:rsidR="00A503D7">
        <w:t xml:space="preserve">.  The Mayor’s Office of Criminal Justice (MOCJ) has been speaking with LISC about Market Center </w:t>
      </w:r>
      <w:r w:rsidR="00B404D3">
        <w:t>and received a proposal from LISC</w:t>
      </w:r>
      <w:r w:rsidR="00B46018">
        <w:t xml:space="preserve"> to do some work in Market Center</w:t>
      </w:r>
      <w:r w:rsidR="00B404D3">
        <w:t xml:space="preserve">, which </w:t>
      </w:r>
      <w:r w:rsidR="00B404D3" w:rsidRPr="00410CA5">
        <w:rPr>
          <w:highlight w:val="yellow"/>
        </w:rPr>
        <w:t>Tamika Gauvin will share with the group.</w:t>
      </w:r>
      <w:r w:rsidR="00B404D3">
        <w:t xml:space="preserve"> LISC</w:t>
      </w:r>
      <w:r w:rsidR="0096033B">
        <w:t xml:space="preserve">’s </w:t>
      </w:r>
      <w:r w:rsidR="00B404D3">
        <w:t>work would augment the Post 114/MC Coalition work</w:t>
      </w:r>
      <w:r w:rsidR="0096033B">
        <w:t xml:space="preserve">, and MOCJ asked meeting participants for feedback. </w:t>
      </w:r>
      <w:r w:rsidR="009E3A03">
        <w:t xml:space="preserve">Bruce Panczner, Mike Watson, and Shaffin Jetha stated that they would not want </w:t>
      </w:r>
      <w:r w:rsidR="00F341E4">
        <w:t xml:space="preserve">to stop the momentum, but they are open to hearing about solutions and tools that have worked in similar communities.  </w:t>
      </w:r>
      <w:r w:rsidR="007C69E7" w:rsidRPr="00410CA5">
        <w:rPr>
          <w:highlight w:val="yellow"/>
        </w:rPr>
        <w:t>Tamika Gauvin will invite LISC to the October Post 114/MC Coalition meeting.</w:t>
      </w:r>
      <w:r w:rsidR="007C69E7">
        <w:t xml:space="preserve"> </w:t>
      </w:r>
    </w:p>
    <w:p w14:paraId="3477EC13" w14:textId="666B2E2E" w:rsidR="007C69E7" w:rsidRDefault="007C69E7" w:rsidP="00C7795A">
      <w:r w:rsidRPr="00C13EF1">
        <w:rPr>
          <w:b/>
          <w:bCs/>
        </w:rPr>
        <w:lastRenderedPageBreak/>
        <w:t>Connections:</w:t>
      </w:r>
      <w:r>
        <w:t xml:space="preserve"> </w:t>
      </w:r>
      <w:r w:rsidR="00EF561F">
        <w:t>Perry Standfield recommended linking Wanda Watts, Tamika Gauvin, Pickett Slater Harrington, and Lindsey Eldridge (BPD Commissioner’s Office).</w:t>
      </w:r>
    </w:p>
    <w:p w14:paraId="38D79B37" w14:textId="6AD3ED49" w:rsidR="00C13EF1" w:rsidRDefault="00C13EF1" w:rsidP="00C7795A">
      <w:r w:rsidRPr="00C13EF1">
        <w:rPr>
          <w:b/>
          <w:bCs/>
        </w:rPr>
        <w:t>Consent Decree:</w:t>
      </w:r>
      <w:r>
        <w:t xml:space="preserve"> </w:t>
      </w:r>
      <w:r w:rsidRPr="00410CA5">
        <w:rPr>
          <w:highlight w:val="yellow"/>
        </w:rPr>
        <w:t>Wanda Watts wants to know what we want to know about the Consent Decree,</w:t>
      </w:r>
      <w:r>
        <w:t xml:space="preserve"> so she can be prepared to share information at the next Post 114/MC Coalition meeting. </w:t>
      </w:r>
    </w:p>
    <w:p w14:paraId="095A5356" w14:textId="7EC3BC12" w:rsidR="004F2A48" w:rsidRDefault="006B58F7">
      <w:r>
        <w:rPr>
          <w:b/>
          <w:bCs/>
        </w:rPr>
        <w:t xml:space="preserve">Post 114/MC Coalition </w:t>
      </w:r>
      <w:r w:rsidR="00043975" w:rsidRPr="00043975">
        <w:rPr>
          <w:b/>
          <w:bCs/>
        </w:rPr>
        <w:t>Workplan:</w:t>
      </w:r>
      <w:r w:rsidR="0095723B">
        <w:rPr>
          <w:b/>
          <w:bCs/>
        </w:rPr>
        <w:t xml:space="preserve"> </w:t>
      </w:r>
      <w:r w:rsidR="0095723B" w:rsidRPr="0095723B">
        <w:t>B</w:t>
      </w:r>
      <w:r w:rsidR="00043975">
        <w:t>ruce Panczner said that there are three ways th</w:t>
      </w:r>
      <w:r>
        <w:t>at people can participate in the coalition</w:t>
      </w:r>
      <w:r w:rsidR="005E63C9">
        <w:t>, related to the organizational chart</w:t>
      </w:r>
      <w:r w:rsidR="008B2A88">
        <w:t>:</w:t>
      </w:r>
    </w:p>
    <w:p w14:paraId="14921AED" w14:textId="257B657E" w:rsidR="00043975" w:rsidRDefault="005E63C9" w:rsidP="00C7795A">
      <w:r>
        <w:t xml:space="preserve"> </w:t>
      </w:r>
      <w:r w:rsidR="004F2A48">
        <w:rPr>
          <w:noProof/>
        </w:rPr>
        <w:drawing>
          <wp:inline distT="0" distB="0" distL="0" distR="0" wp14:anchorId="6328D3B3" wp14:editId="548A7F40">
            <wp:extent cx="5974167" cy="3741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680" cy="3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2B982B" w14:textId="320A64FA" w:rsidR="00C13EF1" w:rsidRPr="005945E5" w:rsidRDefault="004F2A48" w:rsidP="00C7795A">
      <w:pPr>
        <w:rPr>
          <w:b/>
          <w:bCs/>
        </w:rPr>
      </w:pPr>
      <w:r w:rsidRPr="005945E5">
        <w:rPr>
          <w:b/>
          <w:bCs/>
        </w:rPr>
        <w:t>Public Health &amp; Safety</w:t>
      </w:r>
    </w:p>
    <w:p w14:paraId="5A555F56" w14:textId="77777777" w:rsidR="00AA0B4A" w:rsidRDefault="00ED67AF" w:rsidP="00AA0B4A">
      <w:pPr>
        <w:pStyle w:val="ListParagraph"/>
        <w:numPr>
          <w:ilvl w:val="0"/>
          <w:numId w:val="6"/>
        </w:numPr>
      </w:pPr>
      <w:r w:rsidRPr="00AA0B4A">
        <w:rPr>
          <w:b/>
          <w:bCs/>
        </w:rPr>
        <w:t>BPD Action Committee</w:t>
      </w:r>
      <w:r>
        <w:t xml:space="preserve"> – Participants include Bruce Panczner, </w:t>
      </w:r>
      <w:r w:rsidR="0067238D">
        <w:t xml:space="preserve">Mike Watson, </w:t>
      </w:r>
      <w:r>
        <w:t>Bill Marcus, Perry Stanfield, Chad Ellis (UMBPD)</w:t>
      </w:r>
      <w:r w:rsidR="0067238D">
        <w:t>. They are creating an action plan to share with Central District leaders and Commissioner Harrison</w:t>
      </w:r>
      <w:r w:rsidR="005945E5">
        <w:t>. They have requested a meeting with Lindsey Eldridge.</w:t>
      </w:r>
    </w:p>
    <w:p w14:paraId="2602DD06" w14:textId="77777777" w:rsidR="00AA0B4A" w:rsidRDefault="00AA0B4A" w:rsidP="00AA0B4A">
      <w:pPr>
        <w:pStyle w:val="ListParagraph"/>
      </w:pPr>
    </w:p>
    <w:p w14:paraId="5AE88179" w14:textId="3D8C90FE" w:rsidR="00346C97" w:rsidRDefault="00393CC0" w:rsidP="00AA0B4A">
      <w:pPr>
        <w:pStyle w:val="ListParagraph"/>
        <w:numPr>
          <w:ilvl w:val="0"/>
          <w:numId w:val="6"/>
        </w:numPr>
      </w:pPr>
      <w:r w:rsidRPr="00AA0B4A">
        <w:rPr>
          <w:b/>
          <w:bCs/>
        </w:rPr>
        <w:t>Behavioral Health Action Committee</w:t>
      </w:r>
      <w:r>
        <w:t xml:space="preserve"> – Th</w:t>
      </w:r>
      <w:r w:rsidR="000F5422">
        <w:t xml:space="preserve">e </w:t>
      </w:r>
      <w:r>
        <w:t xml:space="preserve">group has not met but </w:t>
      </w:r>
      <w:r w:rsidR="00346C97">
        <w:t>is making progress:</w:t>
      </w:r>
    </w:p>
    <w:p w14:paraId="0D3168DA" w14:textId="77777777" w:rsidR="00F52E90" w:rsidRDefault="00F52E90" w:rsidP="00F52E90">
      <w:pPr>
        <w:pStyle w:val="ListParagraph"/>
      </w:pPr>
    </w:p>
    <w:p w14:paraId="649DD865" w14:textId="7967B6D6" w:rsidR="000850AB" w:rsidRDefault="00171A33" w:rsidP="00346C97">
      <w:pPr>
        <w:pStyle w:val="ListParagraph"/>
        <w:numPr>
          <w:ilvl w:val="1"/>
          <w:numId w:val="6"/>
        </w:numPr>
      </w:pPr>
      <w:r>
        <w:t>Gwen Brown and Stacey Jefferson with BHSB</w:t>
      </w:r>
      <w:r w:rsidR="00346C97">
        <w:t xml:space="preserve"> made recommendations regarding how the Post 114/MC Coalition can help to address substance use and mental health issues in Market Center</w:t>
      </w:r>
      <w:r w:rsidR="003868D7">
        <w:t xml:space="preserve"> (r</w:t>
      </w:r>
      <w:r>
        <w:t>eflected on</w:t>
      </w:r>
      <w:r w:rsidR="00FF6455">
        <w:t xml:space="preserve"> </w:t>
      </w:r>
      <w:r w:rsidR="00BE717D">
        <w:t>work plan s</w:t>
      </w:r>
      <w:r w:rsidR="00FF6455">
        <w:t>lides 7 and 8</w:t>
      </w:r>
      <w:r w:rsidR="00BE717D">
        <w:t>)</w:t>
      </w:r>
      <w:r w:rsidR="00FF6455">
        <w:t xml:space="preserve">. </w:t>
      </w:r>
      <w:r w:rsidR="00BE717D">
        <w:t xml:space="preserve">They </w:t>
      </w:r>
      <w:r w:rsidR="00FF6455">
        <w:t xml:space="preserve">stressed the need for advocacy </w:t>
      </w:r>
      <w:r w:rsidR="00BE717D">
        <w:t>for</w:t>
      </w:r>
      <w:r w:rsidR="00FF6455">
        <w:t xml:space="preserve"> </w:t>
      </w:r>
      <w:r w:rsidR="001405DC" w:rsidRPr="001405DC">
        <w:t>more robust and sustainable funding for mobile crisis teams, peer-to-peer outreach, and harm reduction teams, and to allow Medicaid to cover mobile crisis teams’ responses</w:t>
      </w:r>
      <w:r w:rsidR="001405DC">
        <w:t>.</w:t>
      </w:r>
      <w:r w:rsidR="00397B86">
        <w:t xml:space="preserve"> Arish Narayen</w:t>
      </w:r>
      <w:r w:rsidR="00723C81">
        <w:t xml:space="preserve"> </w:t>
      </w:r>
      <w:r w:rsidR="000850AB">
        <w:t xml:space="preserve">concurred and said that </w:t>
      </w:r>
      <w:r w:rsidR="001F766C">
        <w:t>LEAD</w:t>
      </w:r>
      <w:r w:rsidR="000850AB">
        <w:t>, which is still operating, also needs funding</w:t>
      </w:r>
      <w:r w:rsidR="001F766C">
        <w:t xml:space="preserve">. </w:t>
      </w:r>
      <w:r w:rsidR="004A7DC3">
        <w:t>They will let us know when specific advocacy opportunities arise.</w:t>
      </w:r>
    </w:p>
    <w:p w14:paraId="3AC795B4" w14:textId="6B920785" w:rsidR="001405DC" w:rsidRDefault="001F766C" w:rsidP="00346C97">
      <w:pPr>
        <w:pStyle w:val="ListParagraph"/>
        <w:numPr>
          <w:ilvl w:val="1"/>
          <w:numId w:val="6"/>
        </w:numPr>
      </w:pPr>
      <w:r>
        <w:lastRenderedPageBreak/>
        <w:t xml:space="preserve">Gwen and Kristen </w:t>
      </w:r>
      <w:r w:rsidR="005B4548">
        <w:t>will</w:t>
      </w:r>
      <w:r>
        <w:t xml:space="preserve"> distribute </w:t>
      </w:r>
      <w:r w:rsidR="005B4548">
        <w:t>materials</w:t>
      </w:r>
      <w:r>
        <w:t xml:space="preserve"> to businesses </w:t>
      </w:r>
      <w:r w:rsidR="0033373C">
        <w:t>to advertise the crisis hotline.</w:t>
      </w:r>
    </w:p>
    <w:p w14:paraId="7AA0C506" w14:textId="5B0A3F84" w:rsidR="006C6569" w:rsidRPr="006C6569" w:rsidRDefault="006C6569" w:rsidP="00346C97">
      <w:pPr>
        <w:pStyle w:val="ListParagraph"/>
        <w:numPr>
          <w:ilvl w:val="1"/>
          <w:numId w:val="6"/>
        </w:numPr>
        <w:rPr>
          <w:highlight w:val="yellow"/>
        </w:rPr>
      </w:pPr>
      <w:r w:rsidRPr="006C6569">
        <w:rPr>
          <w:highlight w:val="yellow"/>
        </w:rPr>
        <w:t xml:space="preserve">Nate Fields recommended investigating whether Medicaid can cover the cost of housing for people with frequent needs. </w:t>
      </w:r>
      <w:r w:rsidR="009B060B">
        <w:rPr>
          <w:highlight w:val="yellow"/>
        </w:rPr>
        <w:t xml:space="preserve">Tamika offered to investigate. </w:t>
      </w:r>
    </w:p>
    <w:p w14:paraId="48943023" w14:textId="333390C8" w:rsidR="001A19F0" w:rsidRDefault="001A19F0" w:rsidP="00346C97">
      <w:pPr>
        <w:pStyle w:val="ListParagraph"/>
        <w:numPr>
          <w:ilvl w:val="1"/>
          <w:numId w:val="6"/>
        </w:numPr>
      </w:pPr>
      <w:r>
        <w:t>Ann Winder introduced Bruce Panczner</w:t>
      </w:r>
      <w:r w:rsidR="00F71AE6">
        <w:t xml:space="preserve">, </w:t>
      </w:r>
      <w:r>
        <w:t>Kristen Mitchell</w:t>
      </w:r>
      <w:r w:rsidR="00F71AE6">
        <w:t xml:space="preserve">, Nate Fields, and Kisha Webster (BEAM) </w:t>
      </w:r>
      <w:r>
        <w:t xml:space="preserve">to Towanda Taylor, owner of </w:t>
      </w:r>
      <w:hyperlink r:id="rId10" w:history="1">
        <w:r w:rsidRPr="00F71AE6">
          <w:rPr>
            <w:rStyle w:val="Hyperlink"/>
          </w:rPr>
          <w:t>Second Chance Behavioral Health Center</w:t>
        </w:r>
      </w:hyperlink>
      <w:r w:rsidR="006C6569">
        <w:t xml:space="preserve">, </w:t>
      </w:r>
      <w:r w:rsidR="00C65DB0" w:rsidRPr="00C65DB0">
        <w:t>a mental health facility that offers intensive outpatient and outpatient substance abuse, psychiatric rehabilitation services.</w:t>
      </w:r>
      <w:r w:rsidR="00C65DB0">
        <w:t xml:space="preserve"> Nate, Towanda, and Kisha shared contact information, to facilitate referrals. </w:t>
      </w:r>
      <w:r w:rsidR="008126B6">
        <w:t xml:space="preserve">BEAM and Second Chance are working out how to share space at 7 N. Eutaw. </w:t>
      </w:r>
    </w:p>
    <w:p w14:paraId="67C8CB4D" w14:textId="5FDC55F8" w:rsidR="009B060B" w:rsidRDefault="009B060B" w:rsidP="006E14A5">
      <w:pPr>
        <w:ind w:left="720"/>
      </w:pPr>
      <w:r>
        <w:t>Nate will connect with Arish to facilitate referrals to LEAD. He is seeing a surge of people in need, with increasingly severe cases.</w:t>
      </w:r>
      <w:r w:rsidR="006E14A5">
        <w:t xml:space="preserve"> He is also </w:t>
      </w:r>
      <w:r>
        <w:t>connecting People Encouraging People to the people who hang out on the 300-400 blocks of Park Avenue.</w:t>
      </w:r>
    </w:p>
    <w:p w14:paraId="4BD6050C" w14:textId="71A13725" w:rsidR="001405DC" w:rsidRPr="00674A6D" w:rsidRDefault="00674A6D" w:rsidP="00674A6D">
      <w:pPr>
        <w:rPr>
          <w:b/>
          <w:bCs/>
        </w:rPr>
      </w:pPr>
      <w:r w:rsidRPr="00674A6D">
        <w:rPr>
          <w:b/>
          <w:bCs/>
        </w:rPr>
        <w:t>Appearance &amp; Cleanliness</w:t>
      </w:r>
    </w:p>
    <w:p w14:paraId="74EF050C" w14:textId="45FA9A1F" w:rsidR="00B24C05" w:rsidRDefault="00B24C05" w:rsidP="00674A6D">
      <w:r>
        <w:t>Kristen Mitchell reviewed the Appearance &amp; Cleanliness component of the work plan.</w:t>
      </w:r>
    </w:p>
    <w:p w14:paraId="50CD6A05" w14:textId="486BD58F" w:rsidR="001405DC" w:rsidRDefault="00674A6D" w:rsidP="00674A6D">
      <w:r>
        <w:t xml:space="preserve">A stakeholder group met with </w:t>
      </w:r>
      <w:r w:rsidR="00C905C7">
        <w:t>Carolyn Mozell, Daniel Ramos, Marianne Navarro, and Tamika Gauvin on July 15 to advocate for city improvements to Market Center’s public realm</w:t>
      </w:r>
      <w:r w:rsidR="007F78C7">
        <w:t xml:space="preserve"> (specifically lighting and sidewalk improvements the unit-400 blocks of Howard Street and the 100-300 blocks of Eutaw)</w:t>
      </w:r>
      <w:r w:rsidR="00C905C7">
        <w:t xml:space="preserve">. Kristen </w:t>
      </w:r>
      <w:r w:rsidR="006E14A5">
        <w:t xml:space="preserve">will send a </w:t>
      </w:r>
      <w:r w:rsidR="00C905C7">
        <w:t>letter to Steve Sharkey (DOT Director)</w:t>
      </w:r>
      <w:r w:rsidR="000C668A">
        <w:t xml:space="preserve"> to follow up on our request</w:t>
      </w:r>
      <w:r w:rsidR="007F78C7">
        <w:t>.</w:t>
      </w:r>
    </w:p>
    <w:p w14:paraId="6FCCF306" w14:textId="7D34A890" w:rsidR="001405DC" w:rsidRDefault="007F78C7" w:rsidP="00674A6D">
      <w:r>
        <w:t xml:space="preserve">Marianne Navarro noted that the Planning Commission is hosting a </w:t>
      </w:r>
      <w:hyperlink r:id="rId11" w:history="1">
        <w:r w:rsidR="001A2318" w:rsidRPr="005A03ED">
          <w:rPr>
            <w:rStyle w:val="Hyperlink"/>
          </w:rPr>
          <w:t xml:space="preserve">CIP </w:t>
        </w:r>
        <w:r w:rsidR="005746C8" w:rsidRPr="005A03ED">
          <w:rPr>
            <w:rStyle w:val="Hyperlink"/>
          </w:rPr>
          <w:t xml:space="preserve">Information </w:t>
        </w:r>
        <w:r w:rsidR="001A2318" w:rsidRPr="005A03ED">
          <w:rPr>
            <w:rStyle w:val="Hyperlink"/>
          </w:rPr>
          <w:t xml:space="preserve">&amp; </w:t>
        </w:r>
        <w:r w:rsidR="005746C8" w:rsidRPr="005A03ED">
          <w:rPr>
            <w:rStyle w:val="Hyperlink"/>
          </w:rPr>
          <w:t>Listening Session</w:t>
        </w:r>
      </w:hyperlink>
      <w:r w:rsidR="005746C8">
        <w:t xml:space="preserve"> </w:t>
      </w:r>
      <w:r>
        <w:t xml:space="preserve">on August 11. </w:t>
      </w:r>
      <w:r w:rsidR="00BF2EA0" w:rsidRPr="00BF2EA0">
        <w:t xml:space="preserve">Planning staff will present an overview of the CIP process, funding sources and uses, and discuss </w:t>
      </w:r>
      <w:r w:rsidR="00C07DB0">
        <w:t>its</w:t>
      </w:r>
      <w:r w:rsidR="00BF2EA0" w:rsidRPr="00BF2EA0">
        <w:t xml:space="preserve"> approach to analyzing equity in the capital budget. </w:t>
      </w:r>
      <w:r w:rsidR="00C07DB0">
        <w:t>R</w:t>
      </w:r>
      <w:r w:rsidR="00BF2EA0" w:rsidRPr="00BF2EA0">
        <w:t>esidents and stakeholders can comment on the CIP. Planning staff and Planning Commissioners will attend to hear public comments.</w:t>
      </w:r>
    </w:p>
    <w:p w14:paraId="4039A7BA" w14:textId="1403FA13" w:rsidR="001405DC" w:rsidRPr="0085495A" w:rsidRDefault="0085495A" w:rsidP="00674A6D">
      <w:pPr>
        <w:rPr>
          <w:b/>
          <w:bCs/>
        </w:rPr>
      </w:pPr>
      <w:r w:rsidRPr="0085495A">
        <w:rPr>
          <w:b/>
          <w:bCs/>
        </w:rPr>
        <w:t>Business Health</w:t>
      </w:r>
    </w:p>
    <w:p w14:paraId="1BF835CB" w14:textId="501DC6F1" w:rsidR="001405DC" w:rsidRDefault="00B24C05" w:rsidP="00674A6D">
      <w:r>
        <w:t>Kristen Mitchell reviewed the Business Health component of the work plan.</w:t>
      </w:r>
    </w:p>
    <w:p w14:paraId="2165E3E5" w14:textId="5F6135C2" w:rsidR="001405DC" w:rsidRDefault="00B24C05" w:rsidP="00674A6D">
      <w:r>
        <w:t xml:space="preserve">Judson Kerr spoke with business owners on the 100 block of Howard. They are resistant to investing </w:t>
      </w:r>
      <w:r w:rsidR="001E24E3">
        <w:t>currently – they want to see the city address its</w:t>
      </w:r>
      <w:r w:rsidR="00DF26A9">
        <w:t xml:space="preserve"> own</w:t>
      </w:r>
      <w:r w:rsidR="001E24E3">
        <w:t xml:space="preserve"> vacant buildings on the block. </w:t>
      </w:r>
    </w:p>
    <w:p w14:paraId="2F5848E4" w14:textId="14CD9A9E" w:rsidR="001405DC" w:rsidRDefault="00DF26A9" w:rsidP="00674A6D">
      <w:r>
        <w:t xml:space="preserve">Kyree West said that BDC is still negotiating with developers </w:t>
      </w:r>
      <w:r w:rsidR="00BE35FA">
        <w:t>on properties in th</w:t>
      </w:r>
      <w:r w:rsidR="005C6CDD">
        <w:t>a</w:t>
      </w:r>
      <w:r w:rsidR="00BE35FA">
        <w:t xml:space="preserve">t block (as part of two RFPs that </w:t>
      </w:r>
      <w:r w:rsidR="00E33C89">
        <w:t>include properties roughly bound by Fayette/Howard/Lexington/Park). He was unable to provide additional information. He is happy to talk with building and business owners about façade improvement grants.</w:t>
      </w:r>
      <w:r w:rsidR="00F868DF">
        <w:t xml:space="preserve"> The City’s small business grant is out of funds. </w:t>
      </w:r>
    </w:p>
    <w:p w14:paraId="51D53541" w14:textId="2CC84FF9" w:rsidR="001405DC" w:rsidRDefault="00E33C89" w:rsidP="00674A6D">
      <w:r>
        <w:t xml:space="preserve">Sam Storey reported that DPOB </w:t>
      </w:r>
      <w:r w:rsidR="00D16BF7">
        <w:t xml:space="preserve">has funds available for façade improvement grants, and he is happy to talk with building and business owners about this, too. DPOB is also working on a program to connect black business owners with available, move-in ready spaces downtown. </w:t>
      </w:r>
      <w:r w:rsidR="00206F71">
        <w:t xml:space="preserve"> He has information on available spaces in Market Center.</w:t>
      </w:r>
    </w:p>
    <w:p w14:paraId="4FFC48DC" w14:textId="4A429953" w:rsidR="00E11C87" w:rsidRDefault="00206F71" w:rsidP="00E11C87">
      <w:r>
        <w:t xml:space="preserve">Shaffin Jethin suggested exploring the possibility of hosting short-term popups at some of the vacant spaces. </w:t>
      </w:r>
      <w:r w:rsidR="005324F0">
        <w:t>He asked if we are working on a Covid-related policy to support tenant retention.</w:t>
      </w:r>
      <w:r w:rsidR="00A50F91">
        <w:t xml:space="preserve"> </w:t>
      </w:r>
      <w:r w:rsidR="00A50F91" w:rsidRPr="00A50F91">
        <w:rPr>
          <w:highlight w:val="yellow"/>
        </w:rPr>
        <w:t>We will add this to the September agenda</w:t>
      </w:r>
      <w:r w:rsidR="00890B73">
        <w:t>.</w:t>
      </w:r>
    </w:p>
    <w:p w14:paraId="104D85C7" w14:textId="588FC24D" w:rsidR="00E11C87" w:rsidRPr="00981DAF" w:rsidRDefault="00E11C87" w:rsidP="00E11C87">
      <w:pPr>
        <w:rPr>
          <w:b/>
          <w:bCs/>
        </w:rPr>
      </w:pPr>
      <w:r w:rsidRPr="00981DAF">
        <w:rPr>
          <w:b/>
          <w:bCs/>
        </w:rPr>
        <w:t xml:space="preserve">New Business/Announcements: </w:t>
      </w:r>
    </w:p>
    <w:p w14:paraId="1E1DF2B8" w14:textId="3538ADAE" w:rsidR="00E11C87" w:rsidRDefault="00E11C87" w:rsidP="00310110">
      <w:pPr>
        <w:pStyle w:val="ListParagraph"/>
        <w:numPr>
          <w:ilvl w:val="0"/>
          <w:numId w:val="7"/>
        </w:numPr>
      </w:pPr>
      <w:r>
        <w:lastRenderedPageBreak/>
        <w:t>Maryland Stadium Authority is transitioning the stadiums from their temporary healthcare-related uses back to sports.</w:t>
      </w:r>
    </w:p>
    <w:p w14:paraId="5A6BCB85" w14:textId="2F9797CB" w:rsidR="00A74289" w:rsidRDefault="00A74289" w:rsidP="00310110">
      <w:pPr>
        <w:pStyle w:val="ListParagraph"/>
        <w:numPr>
          <w:ilvl w:val="0"/>
          <w:numId w:val="7"/>
        </w:numPr>
      </w:pPr>
      <w:r>
        <w:t xml:space="preserve">DPOB’s Clean &amp; Safe Teams are </w:t>
      </w:r>
      <w:r w:rsidR="005C6CDD">
        <w:t>working</w:t>
      </w:r>
      <w:r>
        <w:t xml:space="preserve">.  Stephanie Bolton </w:t>
      </w:r>
      <w:r w:rsidR="00806F8C">
        <w:t xml:space="preserve">mentioned that </w:t>
      </w:r>
      <w:r w:rsidR="00C555DA">
        <w:t>they</w:t>
      </w:r>
      <w:r w:rsidR="00806F8C">
        <w:t xml:space="preserve"> </w:t>
      </w:r>
      <w:r w:rsidR="00D24489">
        <w:t xml:space="preserve">would welcome the ability to get water at businesses </w:t>
      </w:r>
      <w:r w:rsidR="00C555DA">
        <w:t xml:space="preserve">while </w:t>
      </w:r>
      <w:r w:rsidR="00D24489">
        <w:t xml:space="preserve">in the district.  </w:t>
      </w:r>
    </w:p>
    <w:p w14:paraId="7A604AF2" w14:textId="46E4AA2B" w:rsidR="009E1B33" w:rsidRDefault="009E1B33" w:rsidP="00310110">
      <w:pPr>
        <w:pStyle w:val="ListParagraph"/>
        <w:numPr>
          <w:ilvl w:val="0"/>
          <w:numId w:val="7"/>
        </w:numPr>
      </w:pPr>
      <w:r>
        <w:t>Kevin Hayes drove through the micro zone to identify broken streetlights</w:t>
      </w:r>
      <w:r w:rsidR="004E2923">
        <w:t xml:space="preserve"> and streets in poor condition</w:t>
      </w:r>
      <w:r>
        <w:t xml:space="preserve">. He </w:t>
      </w:r>
      <w:r w:rsidR="004E2923">
        <w:t>forwarded his findings to BGE (lights) and DOT (streets)</w:t>
      </w:r>
      <w:r w:rsidR="000F5422">
        <w:t xml:space="preserve"> and will share with the group.</w:t>
      </w:r>
    </w:p>
    <w:p w14:paraId="08FCA693" w14:textId="6F7658A5" w:rsidR="00783E54" w:rsidRDefault="00783E54" w:rsidP="00310110">
      <w:pPr>
        <w:pStyle w:val="ListParagraph"/>
        <w:numPr>
          <w:ilvl w:val="0"/>
          <w:numId w:val="7"/>
        </w:numPr>
      </w:pPr>
      <w:r>
        <w:t xml:space="preserve">Nate Fields said that many shelters are shut down due to COVID-19, while others are at capacity. His team is still doing outreach, which has been complicated by COVID-19. </w:t>
      </w:r>
    </w:p>
    <w:p w14:paraId="01FD7D57" w14:textId="77777777" w:rsidR="00E11C87" w:rsidRDefault="00E11C87" w:rsidP="00E11C87"/>
    <w:p w14:paraId="1DDB92C3" w14:textId="19C901D5" w:rsidR="0099219D" w:rsidRDefault="0099219D" w:rsidP="00E11C87">
      <w:r>
        <w:t>September Meeting Date – Tuesday, 9/8</w:t>
      </w:r>
    </w:p>
    <w:sectPr w:rsidR="0099219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1A989" w14:textId="77777777" w:rsidR="007A37A7" w:rsidRDefault="007A37A7" w:rsidP="007A37A7">
      <w:pPr>
        <w:spacing w:after="0" w:line="240" w:lineRule="auto"/>
      </w:pPr>
      <w:r>
        <w:separator/>
      </w:r>
    </w:p>
  </w:endnote>
  <w:endnote w:type="continuationSeparator" w:id="0">
    <w:p w14:paraId="038B05B4" w14:textId="77777777" w:rsidR="007A37A7" w:rsidRDefault="007A37A7" w:rsidP="007A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2510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8F2B0" w14:textId="1CF6FEA9" w:rsidR="007A37A7" w:rsidRDefault="007A3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E5565" w14:textId="77777777" w:rsidR="007A37A7" w:rsidRDefault="007A3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76E41" w14:textId="77777777" w:rsidR="007A37A7" w:rsidRDefault="007A37A7" w:rsidP="007A37A7">
      <w:pPr>
        <w:spacing w:after="0" w:line="240" w:lineRule="auto"/>
      </w:pPr>
      <w:r>
        <w:separator/>
      </w:r>
    </w:p>
  </w:footnote>
  <w:footnote w:type="continuationSeparator" w:id="0">
    <w:p w14:paraId="71364819" w14:textId="77777777" w:rsidR="007A37A7" w:rsidRDefault="007A37A7" w:rsidP="007A3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768"/>
    <w:multiLevelType w:val="hybridMultilevel"/>
    <w:tmpl w:val="A6488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8340F"/>
    <w:multiLevelType w:val="hybridMultilevel"/>
    <w:tmpl w:val="CF22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04D48"/>
    <w:multiLevelType w:val="multilevel"/>
    <w:tmpl w:val="F4BA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247BA"/>
    <w:multiLevelType w:val="hybridMultilevel"/>
    <w:tmpl w:val="EDAA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625C"/>
    <w:multiLevelType w:val="multilevel"/>
    <w:tmpl w:val="781A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D7D6C"/>
    <w:multiLevelType w:val="hybridMultilevel"/>
    <w:tmpl w:val="CD26BED0"/>
    <w:lvl w:ilvl="0" w:tplc="D5861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C2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A3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08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E6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E2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1A4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A5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AE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893C8C"/>
    <w:multiLevelType w:val="multilevel"/>
    <w:tmpl w:val="0822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9D"/>
    <w:rsid w:val="00043975"/>
    <w:rsid w:val="0005638A"/>
    <w:rsid w:val="00064FCB"/>
    <w:rsid w:val="000850AB"/>
    <w:rsid w:val="00097294"/>
    <w:rsid w:val="000C668A"/>
    <w:rsid w:val="000F5422"/>
    <w:rsid w:val="00100F61"/>
    <w:rsid w:val="00126AF3"/>
    <w:rsid w:val="001405DC"/>
    <w:rsid w:val="00171A33"/>
    <w:rsid w:val="001A19F0"/>
    <w:rsid w:val="001A2318"/>
    <w:rsid w:val="001E24E3"/>
    <w:rsid w:val="001F49AD"/>
    <w:rsid w:val="001F766C"/>
    <w:rsid w:val="00206D35"/>
    <w:rsid w:val="00206F71"/>
    <w:rsid w:val="002A2ECC"/>
    <w:rsid w:val="002C42F7"/>
    <w:rsid w:val="00310110"/>
    <w:rsid w:val="0033189C"/>
    <w:rsid w:val="0033373C"/>
    <w:rsid w:val="00346C97"/>
    <w:rsid w:val="003868D7"/>
    <w:rsid w:val="00393CC0"/>
    <w:rsid w:val="00397B86"/>
    <w:rsid w:val="00410CA5"/>
    <w:rsid w:val="004A7DC3"/>
    <w:rsid w:val="004E2923"/>
    <w:rsid w:val="004F2A48"/>
    <w:rsid w:val="005324F0"/>
    <w:rsid w:val="005746C8"/>
    <w:rsid w:val="005945E5"/>
    <w:rsid w:val="005A03ED"/>
    <w:rsid w:val="005B4548"/>
    <w:rsid w:val="005C6CDD"/>
    <w:rsid w:val="005D0D32"/>
    <w:rsid w:val="005E63C9"/>
    <w:rsid w:val="006427B2"/>
    <w:rsid w:val="0066052E"/>
    <w:rsid w:val="00663996"/>
    <w:rsid w:val="0067238D"/>
    <w:rsid w:val="00674A6D"/>
    <w:rsid w:val="00696056"/>
    <w:rsid w:val="006A3D1B"/>
    <w:rsid w:val="006B58F7"/>
    <w:rsid w:val="006C6569"/>
    <w:rsid w:val="006E14A5"/>
    <w:rsid w:val="00723C81"/>
    <w:rsid w:val="00774D87"/>
    <w:rsid w:val="00783E54"/>
    <w:rsid w:val="007A37A7"/>
    <w:rsid w:val="007C69E7"/>
    <w:rsid w:val="007F78C7"/>
    <w:rsid w:val="00806F8C"/>
    <w:rsid w:val="00810FC2"/>
    <w:rsid w:val="008126B6"/>
    <w:rsid w:val="0085495A"/>
    <w:rsid w:val="00890B73"/>
    <w:rsid w:val="008A4903"/>
    <w:rsid w:val="008B2A88"/>
    <w:rsid w:val="00933E41"/>
    <w:rsid w:val="0095723B"/>
    <w:rsid w:val="0096033B"/>
    <w:rsid w:val="00981DAF"/>
    <w:rsid w:val="0099219D"/>
    <w:rsid w:val="009B060B"/>
    <w:rsid w:val="009E1B33"/>
    <w:rsid w:val="009E3A03"/>
    <w:rsid w:val="00A503D7"/>
    <w:rsid w:val="00A50F91"/>
    <w:rsid w:val="00A74289"/>
    <w:rsid w:val="00AA0B4A"/>
    <w:rsid w:val="00B1034E"/>
    <w:rsid w:val="00B24C05"/>
    <w:rsid w:val="00B404D3"/>
    <w:rsid w:val="00B46018"/>
    <w:rsid w:val="00BE25CA"/>
    <w:rsid w:val="00BE35FA"/>
    <w:rsid w:val="00BE717D"/>
    <w:rsid w:val="00BF2EA0"/>
    <w:rsid w:val="00C07DB0"/>
    <w:rsid w:val="00C13EF1"/>
    <w:rsid w:val="00C260B8"/>
    <w:rsid w:val="00C555DA"/>
    <w:rsid w:val="00C65DB0"/>
    <w:rsid w:val="00C7795A"/>
    <w:rsid w:val="00C905C7"/>
    <w:rsid w:val="00D16BF7"/>
    <w:rsid w:val="00D17D7F"/>
    <w:rsid w:val="00D24489"/>
    <w:rsid w:val="00DD0F35"/>
    <w:rsid w:val="00DF26A9"/>
    <w:rsid w:val="00E11C87"/>
    <w:rsid w:val="00E308F1"/>
    <w:rsid w:val="00E33C89"/>
    <w:rsid w:val="00E35816"/>
    <w:rsid w:val="00ED67AF"/>
    <w:rsid w:val="00EF561F"/>
    <w:rsid w:val="00F341E4"/>
    <w:rsid w:val="00F372C7"/>
    <w:rsid w:val="00F52E90"/>
    <w:rsid w:val="00F71AE6"/>
    <w:rsid w:val="00F868DF"/>
    <w:rsid w:val="00FA6582"/>
    <w:rsid w:val="00FB1437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31DA3B"/>
  <w15:chartTrackingRefBased/>
  <w15:docId w15:val="{92344911-FB61-4D50-A50B-814E58EA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3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49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1A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3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A7"/>
  </w:style>
  <w:style w:type="paragraph" w:styleId="Footer">
    <w:name w:val="footer"/>
    <w:basedOn w:val="Normal"/>
    <w:link w:val="FooterChar"/>
    <w:uiPriority w:val="99"/>
    <w:unhideWhenUsed/>
    <w:rsid w:val="007A3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3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c.org/our-initiatives/safety-justi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nning.baltimorecity.gov/events/capital-improvement-program-information-and-listening-sess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econdchancebh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Mitchell</dc:creator>
  <cp:keywords/>
  <dc:description/>
  <cp:lastModifiedBy>Kristen Mitchell</cp:lastModifiedBy>
  <cp:revision>107</cp:revision>
  <dcterms:created xsi:type="dcterms:W3CDTF">2020-08-04T13:43:00Z</dcterms:created>
  <dcterms:modified xsi:type="dcterms:W3CDTF">2020-08-04T15:35:00Z</dcterms:modified>
</cp:coreProperties>
</file>